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32BA" w:rsidRPr="003132BA" w:rsidRDefault="003132BA" w:rsidP="003132BA">
      <w:pPr>
        <w:pStyle w:val="a3"/>
        <w:widowControl/>
        <w:spacing w:before="60" w:after="60" w:line="276" w:lineRule="auto"/>
        <w:ind w:left="6096"/>
        <w:jc w:val="center"/>
        <w:rPr>
          <w:iCs/>
          <w:spacing w:val="0"/>
          <w:kern w:val="0"/>
          <w:position w:val="0"/>
          <w:sz w:val="28"/>
          <w:szCs w:val="28"/>
          <w:lang w:val="uk-UA"/>
        </w:rPr>
      </w:pPr>
      <w:r w:rsidRPr="003132BA">
        <w:rPr>
          <w:iCs/>
          <w:spacing w:val="0"/>
          <w:kern w:val="0"/>
          <w:position w:val="0"/>
          <w:sz w:val="28"/>
          <w:szCs w:val="28"/>
          <w:lang w:val="uk-UA"/>
        </w:rPr>
        <w:t xml:space="preserve">Додаток </w:t>
      </w:r>
      <w:r w:rsidR="00441A4F">
        <w:rPr>
          <w:iCs/>
          <w:spacing w:val="0"/>
          <w:kern w:val="0"/>
          <w:position w:val="0"/>
          <w:sz w:val="28"/>
          <w:szCs w:val="28"/>
          <w:lang w:val="uk-UA"/>
        </w:rPr>
        <w:t>3</w:t>
      </w:r>
    </w:p>
    <w:p w:rsidR="003132BA" w:rsidRPr="003132BA" w:rsidRDefault="003132BA" w:rsidP="003132BA">
      <w:pPr>
        <w:pStyle w:val="a3"/>
        <w:widowControl/>
        <w:spacing w:before="60" w:after="60" w:line="276" w:lineRule="auto"/>
        <w:ind w:left="6096"/>
        <w:jc w:val="center"/>
        <w:rPr>
          <w:iCs/>
          <w:spacing w:val="0"/>
          <w:kern w:val="0"/>
          <w:position w:val="0"/>
          <w:sz w:val="28"/>
          <w:szCs w:val="28"/>
          <w:lang w:val="uk-UA"/>
        </w:rPr>
      </w:pPr>
      <w:r w:rsidRPr="003132BA">
        <w:rPr>
          <w:iCs/>
          <w:spacing w:val="0"/>
          <w:kern w:val="0"/>
          <w:position w:val="0"/>
          <w:sz w:val="28"/>
          <w:szCs w:val="28"/>
          <w:lang w:val="uk-UA"/>
        </w:rPr>
        <w:t>до Технічного регламенту</w:t>
      </w:r>
    </w:p>
    <w:p w:rsidR="003132BA" w:rsidRPr="003132BA" w:rsidRDefault="003132BA" w:rsidP="003132BA">
      <w:pPr>
        <w:pStyle w:val="a3"/>
        <w:widowControl/>
        <w:spacing w:before="60" w:after="60" w:line="276" w:lineRule="auto"/>
        <w:jc w:val="center"/>
        <w:rPr>
          <w:b/>
          <w:spacing w:val="0"/>
          <w:kern w:val="0"/>
          <w:position w:val="0"/>
          <w:sz w:val="28"/>
          <w:szCs w:val="28"/>
          <w:lang w:val="uk-UA"/>
        </w:rPr>
      </w:pPr>
    </w:p>
    <w:p w:rsidR="003132BA" w:rsidRPr="003132BA" w:rsidRDefault="003132BA" w:rsidP="003132BA">
      <w:pPr>
        <w:pStyle w:val="a3"/>
        <w:widowControl/>
        <w:spacing w:before="60" w:after="60" w:line="276" w:lineRule="auto"/>
        <w:jc w:val="center"/>
        <w:rPr>
          <w:b/>
          <w:spacing w:val="0"/>
          <w:kern w:val="0"/>
          <w:position w:val="0"/>
          <w:sz w:val="28"/>
          <w:szCs w:val="28"/>
          <w:lang w:val="uk-UA"/>
        </w:rPr>
      </w:pPr>
      <w:r w:rsidRPr="003132BA">
        <w:rPr>
          <w:b/>
          <w:spacing w:val="0"/>
          <w:kern w:val="0"/>
          <w:position w:val="0"/>
          <w:sz w:val="28"/>
          <w:szCs w:val="28"/>
          <w:lang w:val="uk-UA"/>
        </w:rPr>
        <w:t>ОРІЄНТОВНІ ЕТАЛОННІ ПОКАЗНИКИ</w:t>
      </w:r>
    </w:p>
    <w:p w:rsidR="006D4488" w:rsidRPr="006D4488" w:rsidRDefault="00EE38F6" w:rsidP="00DB7CF0">
      <w:pPr>
        <w:spacing w:before="240" w:after="240"/>
        <w:ind w:firstLine="567"/>
        <w:jc w:val="both"/>
        <w:rPr>
          <w:iCs/>
          <w:sz w:val="28"/>
          <w:szCs w:val="28"/>
          <w:lang w:val="uk-UA"/>
        </w:rPr>
      </w:pPr>
      <w:r>
        <w:rPr>
          <w:iCs/>
          <w:sz w:val="28"/>
          <w:szCs w:val="28"/>
          <w:lang w:val="uk-UA"/>
        </w:rPr>
        <w:t>Найкращі технології</w:t>
      </w:r>
      <w:r w:rsidR="006D4488" w:rsidRPr="006D4488">
        <w:rPr>
          <w:iCs/>
          <w:sz w:val="28"/>
          <w:szCs w:val="28"/>
          <w:lang w:val="uk-UA"/>
        </w:rPr>
        <w:t xml:space="preserve">, що існують станом на дату </w:t>
      </w:r>
      <w:r>
        <w:rPr>
          <w:iCs/>
          <w:sz w:val="28"/>
          <w:szCs w:val="28"/>
          <w:lang w:val="uk-UA"/>
        </w:rPr>
        <w:t>набрання чинності</w:t>
      </w:r>
      <w:r w:rsidR="00DB7CF0">
        <w:rPr>
          <w:iCs/>
          <w:sz w:val="28"/>
          <w:szCs w:val="28"/>
          <w:lang w:val="uk-UA"/>
        </w:rPr>
        <w:t xml:space="preserve"> цього</w:t>
      </w:r>
      <w:r>
        <w:rPr>
          <w:iCs/>
          <w:sz w:val="28"/>
          <w:szCs w:val="28"/>
          <w:lang w:val="uk-UA"/>
        </w:rPr>
        <w:t xml:space="preserve"> Технічного р</w:t>
      </w:r>
      <w:r w:rsidR="006D4488" w:rsidRPr="006D4488">
        <w:rPr>
          <w:iCs/>
          <w:sz w:val="28"/>
          <w:szCs w:val="28"/>
          <w:lang w:val="uk-UA"/>
        </w:rPr>
        <w:t>егламенту:</w:t>
      </w:r>
    </w:p>
    <w:p w:rsidR="006D4488" w:rsidRPr="006D4488" w:rsidRDefault="006D4488" w:rsidP="00DB7CF0">
      <w:pPr>
        <w:spacing w:before="240" w:after="240"/>
        <w:ind w:firstLine="567"/>
        <w:jc w:val="both"/>
        <w:rPr>
          <w:iCs/>
          <w:sz w:val="28"/>
          <w:szCs w:val="28"/>
          <w:lang w:val="uk-UA"/>
        </w:rPr>
      </w:pPr>
      <w:r>
        <w:rPr>
          <w:spacing w:val="-2"/>
          <w:sz w:val="28"/>
          <w:szCs w:val="28"/>
          <w:lang w:val="uk-UA"/>
        </w:rPr>
        <w:t>прості</w:t>
      </w:r>
      <w:r w:rsidRPr="003F76BC">
        <w:rPr>
          <w:spacing w:val="-2"/>
          <w:sz w:val="28"/>
          <w:szCs w:val="28"/>
          <w:lang w:val="uk-UA"/>
        </w:rPr>
        <w:t xml:space="preserve"> </w:t>
      </w:r>
      <w:r>
        <w:rPr>
          <w:spacing w:val="-2"/>
          <w:sz w:val="28"/>
          <w:szCs w:val="28"/>
          <w:lang w:val="uk-UA"/>
        </w:rPr>
        <w:t>приймачі</w:t>
      </w:r>
      <w:r w:rsidRPr="00B207DA">
        <w:rPr>
          <w:spacing w:val="-2"/>
          <w:sz w:val="28"/>
          <w:szCs w:val="28"/>
          <w:lang w:val="uk-UA"/>
        </w:rPr>
        <w:t xml:space="preserve"> цифрового телебачення</w:t>
      </w:r>
      <w:r w:rsidRPr="006D4488">
        <w:rPr>
          <w:iCs/>
          <w:sz w:val="28"/>
          <w:szCs w:val="28"/>
          <w:lang w:val="uk-UA"/>
        </w:rPr>
        <w:t xml:space="preserve"> без будь-яких додаткових характеристик:</w:t>
      </w:r>
    </w:p>
    <w:p w:rsidR="006D4488" w:rsidRPr="006D4488" w:rsidRDefault="006D4488" w:rsidP="00DB7CF0">
      <w:pPr>
        <w:tabs>
          <w:tab w:val="left" w:pos="540"/>
        </w:tabs>
        <w:spacing w:before="240" w:after="240"/>
        <w:ind w:left="540" w:firstLine="27"/>
        <w:jc w:val="both"/>
        <w:rPr>
          <w:iCs/>
          <w:sz w:val="28"/>
          <w:szCs w:val="28"/>
          <w:lang w:val="uk-UA"/>
        </w:rPr>
      </w:pPr>
      <w:r w:rsidRPr="006D4488">
        <w:rPr>
          <w:iCs/>
          <w:sz w:val="28"/>
          <w:szCs w:val="28"/>
          <w:lang w:val="uk-UA"/>
        </w:rPr>
        <w:t>Активний режим: 4,00 Вт</w:t>
      </w:r>
    </w:p>
    <w:p w:rsidR="006D4488" w:rsidRPr="006D4488" w:rsidRDefault="006D4488" w:rsidP="00DB7CF0">
      <w:pPr>
        <w:tabs>
          <w:tab w:val="left" w:pos="540"/>
        </w:tabs>
        <w:spacing w:before="240" w:after="240"/>
        <w:ind w:left="540" w:firstLine="27"/>
        <w:jc w:val="both"/>
        <w:rPr>
          <w:iCs/>
          <w:sz w:val="28"/>
          <w:szCs w:val="28"/>
          <w:lang w:val="uk-UA"/>
        </w:rPr>
      </w:pPr>
      <w:r w:rsidRPr="006D4488">
        <w:rPr>
          <w:iCs/>
          <w:sz w:val="28"/>
          <w:szCs w:val="28"/>
          <w:lang w:val="uk-UA"/>
        </w:rPr>
        <w:t xml:space="preserve">Режим </w:t>
      </w:r>
      <w:r w:rsidR="00EE38F6">
        <w:rPr>
          <w:spacing w:val="-2"/>
          <w:sz w:val="28"/>
          <w:szCs w:val="28"/>
          <w:lang w:val="uk-UA"/>
        </w:rPr>
        <w:t>«очікування»</w:t>
      </w:r>
      <w:r w:rsidRPr="006D4488">
        <w:rPr>
          <w:iCs/>
          <w:sz w:val="28"/>
          <w:szCs w:val="28"/>
          <w:lang w:val="uk-UA"/>
        </w:rPr>
        <w:t xml:space="preserve"> за винятком функції відображення: 0,25 Вт</w:t>
      </w:r>
    </w:p>
    <w:p w:rsidR="006D4488" w:rsidRPr="006D4488" w:rsidRDefault="00EE38F6" w:rsidP="00DB7CF0">
      <w:pPr>
        <w:tabs>
          <w:tab w:val="left" w:pos="540"/>
        </w:tabs>
        <w:spacing w:before="240" w:after="240"/>
        <w:ind w:left="540" w:firstLine="27"/>
        <w:jc w:val="both"/>
        <w:rPr>
          <w:iCs/>
          <w:sz w:val="28"/>
          <w:szCs w:val="28"/>
          <w:lang w:val="uk-UA"/>
        </w:rPr>
      </w:pPr>
      <w:r>
        <w:rPr>
          <w:iCs/>
          <w:sz w:val="28"/>
          <w:szCs w:val="28"/>
          <w:lang w:val="uk-UA"/>
        </w:rPr>
        <w:t>Режим «вимкнено»</w:t>
      </w:r>
      <w:r w:rsidR="006D4488" w:rsidRPr="006D4488">
        <w:rPr>
          <w:iCs/>
          <w:sz w:val="28"/>
          <w:szCs w:val="28"/>
          <w:lang w:val="uk-UA"/>
        </w:rPr>
        <w:t>: 0 Вт</w:t>
      </w:r>
    </w:p>
    <w:p w:rsidR="006D4488" w:rsidRPr="006D4488" w:rsidRDefault="006D4488" w:rsidP="00DB7CF0">
      <w:pPr>
        <w:spacing w:before="240" w:after="240"/>
        <w:ind w:firstLine="567"/>
        <w:jc w:val="both"/>
        <w:rPr>
          <w:iCs/>
          <w:sz w:val="28"/>
          <w:szCs w:val="28"/>
          <w:lang w:val="uk-UA"/>
        </w:rPr>
      </w:pPr>
      <w:r>
        <w:rPr>
          <w:spacing w:val="-2"/>
          <w:sz w:val="28"/>
          <w:szCs w:val="28"/>
          <w:lang w:val="uk-UA"/>
        </w:rPr>
        <w:t>прості</w:t>
      </w:r>
      <w:r w:rsidRPr="003F76BC">
        <w:rPr>
          <w:spacing w:val="-2"/>
          <w:sz w:val="28"/>
          <w:szCs w:val="28"/>
          <w:lang w:val="uk-UA"/>
        </w:rPr>
        <w:t xml:space="preserve"> </w:t>
      </w:r>
      <w:r>
        <w:rPr>
          <w:spacing w:val="-2"/>
          <w:sz w:val="28"/>
          <w:szCs w:val="28"/>
          <w:lang w:val="uk-UA"/>
        </w:rPr>
        <w:t>приймачі</w:t>
      </w:r>
      <w:r w:rsidRPr="00B207DA">
        <w:rPr>
          <w:spacing w:val="-2"/>
          <w:sz w:val="28"/>
          <w:szCs w:val="28"/>
          <w:lang w:val="uk-UA"/>
        </w:rPr>
        <w:t xml:space="preserve"> цифрового телебачення</w:t>
      </w:r>
      <w:r w:rsidRPr="006D4488">
        <w:rPr>
          <w:iCs/>
          <w:sz w:val="28"/>
          <w:szCs w:val="28"/>
          <w:lang w:val="uk-UA"/>
        </w:rPr>
        <w:t xml:space="preserve"> з інтегрованим жорстким диском:</w:t>
      </w:r>
    </w:p>
    <w:p w:rsidR="006D4488" w:rsidRPr="006D4488" w:rsidRDefault="006D4488" w:rsidP="00DB7CF0">
      <w:pPr>
        <w:tabs>
          <w:tab w:val="left" w:pos="540"/>
        </w:tabs>
        <w:spacing w:before="240" w:after="240"/>
        <w:ind w:left="540" w:firstLine="27"/>
        <w:jc w:val="both"/>
        <w:rPr>
          <w:iCs/>
          <w:sz w:val="28"/>
          <w:szCs w:val="28"/>
          <w:lang w:val="uk-UA"/>
        </w:rPr>
      </w:pPr>
      <w:r w:rsidRPr="006D4488">
        <w:rPr>
          <w:iCs/>
          <w:sz w:val="28"/>
          <w:szCs w:val="28"/>
          <w:lang w:val="uk-UA"/>
        </w:rPr>
        <w:t>Активний режим: 10,00 Вт</w:t>
      </w:r>
    </w:p>
    <w:p w:rsidR="006D4488" w:rsidRPr="006D4488" w:rsidRDefault="006D4488" w:rsidP="00DB7CF0">
      <w:pPr>
        <w:tabs>
          <w:tab w:val="left" w:pos="540"/>
        </w:tabs>
        <w:spacing w:before="240" w:after="240"/>
        <w:ind w:left="540" w:firstLine="27"/>
        <w:jc w:val="both"/>
        <w:rPr>
          <w:iCs/>
          <w:sz w:val="28"/>
          <w:szCs w:val="28"/>
          <w:lang w:val="uk-UA"/>
        </w:rPr>
      </w:pPr>
      <w:r w:rsidRPr="006D4488">
        <w:rPr>
          <w:iCs/>
          <w:sz w:val="28"/>
          <w:szCs w:val="28"/>
          <w:lang w:val="uk-UA"/>
        </w:rPr>
        <w:t xml:space="preserve">Режим </w:t>
      </w:r>
      <w:r w:rsidR="00EE38F6">
        <w:rPr>
          <w:spacing w:val="-2"/>
          <w:sz w:val="28"/>
          <w:szCs w:val="28"/>
          <w:lang w:val="uk-UA"/>
        </w:rPr>
        <w:t>«очікування»</w:t>
      </w:r>
      <w:r w:rsidRPr="006D4488">
        <w:rPr>
          <w:iCs/>
          <w:sz w:val="28"/>
          <w:szCs w:val="28"/>
          <w:lang w:val="uk-UA"/>
        </w:rPr>
        <w:t xml:space="preserve"> за винятком функції відображення: 0,25 Вт</w:t>
      </w:r>
    </w:p>
    <w:p w:rsidR="006D4488" w:rsidRPr="006D4488" w:rsidRDefault="00EE38F6" w:rsidP="00DB7CF0">
      <w:pPr>
        <w:tabs>
          <w:tab w:val="left" w:pos="540"/>
        </w:tabs>
        <w:spacing w:before="240" w:after="240"/>
        <w:ind w:left="540" w:firstLine="27"/>
        <w:jc w:val="both"/>
        <w:rPr>
          <w:iCs/>
          <w:sz w:val="28"/>
          <w:szCs w:val="28"/>
          <w:lang w:val="uk-UA"/>
        </w:rPr>
      </w:pPr>
      <w:bookmarkStart w:id="0" w:name="_GoBack"/>
      <w:bookmarkEnd w:id="0"/>
      <w:r>
        <w:rPr>
          <w:iCs/>
          <w:sz w:val="28"/>
          <w:szCs w:val="28"/>
          <w:lang w:val="uk-UA"/>
        </w:rPr>
        <w:t>Режим «вимкнено»</w:t>
      </w:r>
      <w:r w:rsidR="006D4488" w:rsidRPr="006D4488">
        <w:rPr>
          <w:iCs/>
          <w:sz w:val="28"/>
          <w:szCs w:val="28"/>
          <w:lang w:val="uk-UA"/>
        </w:rPr>
        <w:t>: 0 Вт</w:t>
      </w:r>
    </w:p>
    <w:p w:rsidR="006D4488" w:rsidRPr="006D4488" w:rsidRDefault="006D4488" w:rsidP="00DB7CF0">
      <w:pPr>
        <w:spacing w:before="240" w:after="240"/>
        <w:ind w:firstLine="567"/>
        <w:jc w:val="both"/>
        <w:rPr>
          <w:iCs/>
          <w:sz w:val="28"/>
          <w:szCs w:val="28"/>
          <w:lang w:val="uk-UA"/>
        </w:rPr>
      </w:pPr>
      <w:r w:rsidRPr="006D4488">
        <w:rPr>
          <w:iCs/>
          <w:sz w:val="28"/>
          <w:szCs w:val="28"/>
          <w:lang w:val="uk-UA"/>
        </w:rPr>
        <w:t xml:space="preserve">Вищенаведені еталонні значення встановлені на основі </w:t>
      </w:r>
      <w:r>
        <w:rPr>
          <w:spacing w:val="-2"/>
          <w:sz w:val="28"/>
          <w:szCs w:val="28"/>
          <w:lang w:val="uk-UA"/>
        </w:rPr>
        <w:t>простих</w:t>
      </w:r>
      <w:r w:rsidRPr="003F76BC">
        <w:rPr>
          <w:spacing w:val="-2"/>
          <w:sz w:val="28"/>
          <w:szCs w:val="28"/>
          <w:lang w:val="uk-UA"/>
        </w:rPr>
        <w:t xml:space="preserve"> </w:t>
      </w:r>
      <w:r>
        <w:rPr>
          <w:spacing w:val="-2"/>
          <w:sz w:val="28"/>
          <w:szCs w:val="28"/>
          <w:lang w:val="uk-UA"/>
        </w:rPr>
        <w:t>приймачів</w:t>
      </w:r>
      <w:r w:rsidRPr="00B207DA">
        <w:rPr>
          <w:spacing w:val="-2"/>
          <w:sz w:val="28"/>
          <w:szCs w:val="28"/>
          <w:lang w:val="uk-UA"/>
        </w:rPr>
        <w:t xml:space="preserve"> цифрового телебачення</w:t>
      </w:r>
      <w:r w:rsidRPr="006D4488">
        <w:rPr>
          <w:iCs/>
          <w:sz w:val="28"/>
          <w:szCs w:val="28"/>
          <w:lang w:val="uk-UA"/>
        </w:rPr>
        <w:t xml:space="preserve"> з базовою конфігурацією, функцією «автоматичного переходу до режиму готовності» та з жорстким вимикачем.</w:t>
      </w:r>
    </w:p>
    <w:p w:rsidR="003132BA" w:rsidRPr="00454CD8" w:rsidRDefault="003132BA" w:rsidP="003132BA">
      <w:pPr>
        <w:pStyle w:val="a3"/>
        <w:widowControl/>
        <w:spacing w:before="60" w:after="60" w:line="276" w:lineRule="auto"/>
        <w:jc w:val="right"/>
        <w:rPr>
          <w:i/>
          <w:iCs/>
          <w:color w:val="FF0000"/>
          <w:spacing w:val="0"/>
          <w:kern w:val="0"/>
          <w:position w:val="0"/>
          <w:sz w:val="28"/>
          <w:szCs w:val="28"/>
          <w:lang w:val="uk-UA"/>
        </w:rPr>
      </w:pPr>
    </w:p>
    <w:p w:rsidR="003132BA" w:rsidRPr="003132BA" w:rsidRDefault="003132BA" w:rsidP="003132BA">
      <w:pPr>
        <w:autoSpaceDE/>
        <w:autoSpaceDN/>
        <w:jc w:val="center"/>
        <w:rPr>
          <w:i/>
          <w:iCs/>
          <w:color w:val="000000" w:themeColor="text1"/>
          <w:sz w:val="28"/>
          <w:szCs w:val="28"/>
          <w:lang w:val="uk-UA"/>
        </w:rPr>
      </w:pPr>
      <w:r w:rsidRPr="003132BA">
        <w:rPr>
          <w:i/>
          <w:iCs/>
          <w:color w:val="000000" w:themeColor="text1"/>
          <w:sz w:val="28"/>
          <w:szCs w:val="28"/>
          <w:lang w:val="uk-UA"/>
        </w:rPr>
        <w:t>________________________</w:t>
      </w:r>
    </w:p>
    <w:p w:rsidR="003132BA" w:rsidRDefault="003132BA"/>
    <w:p w:rsidR="003132BA" w:rsidRPr="003132BA" w:rsidRDefault="003132BA" w:rsidP="003132BA"/>
    <w:p w:rsidR="003132BA" w:rsidRPr="003132BA" w:rsidRDefault="003132BA" w:rsidP="003132BA"/>
    <w:p w:rsidR="003132BA" w:rsidRPr="003132BA" w:rsidRDefault="003132BA" w:rsidP="003132BA"/>
    <w:p w:rsidR="003132BA" w:rsidRPr="003132BA" w:rsidRDefault="003132BA" w:rsidP="003132BA"/>
    <w:p w:rsidR="003132BA" w:rsidRPr="003132BA" w:rsidRDefault="003132BA" w:rsidP="003132BA"/>
    <w:p w:rsidR="003132BA" w:rsidRPr="003132BA" w:rsidRDefault="003132BA" w:rsidP="003132BA"/>
    <w:p w:rsidR="003132BA" w:rsidRPr="003132BA" w:rsidRDefault="003132BA" w:rsidP="003132BA"/>
    <w:p w:rsidR="003132BA" w:rsidRPr="003132BA" w:rsidRDefault="003132BA" w:rsidP="003132BA"/>
    <w:p w:rsidR="003132BA" w:rsidRPr="003132BA" w:rsidRDefault="003132BA" w:rsidP="003132BA"/>
    <w:p w:rsidR="003132BA" w:rsidRPr="003132BA" w:rsidRDefault="003132BA" w:rsidP="003132BA"/>
    <w:p w:rsidR="003132BA" w:rsidRDefault="003132BA" w:rsidP="003132BA"/>
    <w:p w:rsidR="004B77CE" w:rsidRPr="003132BA" w:rsidRDefault="003132BA" w:rsidP="003132BA">
      <w:pPr>
        <w:tabs>
          <w:tab w:val="left" w:pos="7320"/>
        </w:tabs>
      </w:pPr>
      <w:r>
        <w:tab/>
      </w:r>
    </w:p>
    <w:sectPr w:rsidR="004B77CE" w:rsidRPr="003132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AEC66F78"/>
    <w:lvl w:ilvl="0">
      <w:numFmt w:val="bullet"/>
      <w:lvlText w:val="*"/>
      <w:lvlJc w:val="left"/>
    </w:lvl>
  </w:abstractNum>
  <w:abstractNum w:abstractNumId="1">
    <w:nsid w:val="272E53DC"/>
    <w:multiLevelType w:val="hybridMultilevel"/>
    <w:tmpl w:val="360CC996"/>
    <w:lvl w:ilvl="0" w:tplc="9508011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  <w:lvlOverride w:ilvl="0">
      <w:lvl w:ilvl="0">
        <w:start w:val="65535"/>
        <w:numFmt w:val="bullet"/>
        <w:lvlText w:val="—"/>
        <w:legacy w:legacy="1" w:legacySpace="0" w:legacyIndent="250"/>
        <w:lvlJc w:val="left"/>
        <w:rPr>
          <w:rFonts w:ascii="Book Antiqua" w:hAnsi="Book Antiqua" w:hint="default"/>
        </w:rPr>
      </w:lvl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A12"/>
    <w:rsid w:val="002A45E6"/>
    <w:rsid w:val="003132BA"/>
    <w:rsid w:val="00441A4F"/>
    <w:rsid w:val="00485A12"/>
    <w:rsid w:val="004B77CE"/>
    <w:rsid w:val="006D4488"/>
    <w:rsid w:val="006E55E6"/>
    <w:rsid w:val="00A256B0"/>
    <w:rsid w:val="00DB7CF0"/>
    <w:rsid w:val="00EE3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32BA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3"/>
    <w:rsid w:val="003132BA"/>
    <w:pPr>
      <w:jc w:val="both"/>
    </w:pPr>
    <w:rPr>
      <w:rFonts w:ascii="Book Antiqua" w:hAnsi="Book Antiqua" w:cs="Book Antiqua"/>
      <w:spacing w:val="0"/>
      <w:kern w:val="0"/>
      <w:position w:val="0"/>
      <w:lang w:val="ru-RU"/>
    </w:rPr>
  </w:style>
  <w:style w:type="character" w:customStyle="1" w:styleId="FontStyle35">
    <w:name w:val="Font Style35"/>
    <w:rsid w:val="003132BA"/>
    <w:rPr>
      <w:rFonts w:ascii="Book Antiqua" w:hAnsi="Book Antiqua" w:cs="Book Antiqua"/>
      <w:color w:val="000000"/>
      <w:sz w:val="12"/>
      <w:szCs w:val="12"/>
    </w:rPr>
  </w:style>
  <w:style w:type="paragraph" w:customStyle="1" w:styleId="a3">
    <w:name w:val="Стиль"/>
    <w:uiPriority w:val="99"/>
    <w:rsid w:val="003132B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pacing w:val="-1"/>
      <w:kern w:val="65535"/>
      <w:position w:val="-1"/>
      <w:sz w:val="24"/>
      <w:szCs w:val="24"/>
      <w:lang w:val="en-US"/>
    </w:rPr>
  </w:style>
  <w:style w:type="paragraph" w:customStyle="1" w:styleId="Style13">
    <w:name w:val="Style13"/>
    <w:basedOn w:val="a"/>
    <w:rsid w:val="00441A4F"/>
    <w:pPr>
      <w:widowControl w:val="0"/>
      <w:adjustRightInd w:val="0"/>
    </w:pPr>
    <w:rPr>
      <w:rFonts w:ascii="Book Antiqua" w:hAnsi="Book Antiqua"/>
      <w:sz w:val="24"/>
      <w:szCs w:val="24"/>
      <w:lang w:eastAsia="ru-RU"/>
    </w:rPr>
  </w:style>
  <w:style w:type="character" w:customStyle="1" w:styleId="FontStyle34">
    <w:name w:val="Font Style34"/>
    <w:basedOn w:val="a0"/>
    <w:rsid w:val="00441A4F"/>
    <w:rPr>
      <w:rFonts w:ascii="Book Antiqua" w:hAnsi="Book Antiqua" w:cs="Book Antiqua"/>
      <w:b/>
      <w:bCs/>
      <w:color w:val="000000"/>
      <w:sz w:val="12"/>
      <w:szCs w:val="1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32BA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3"/>
    <w:rsid w:val="003132BA"/>
    <w:pPr>
      <w:jc w:val="both"/>
    </w:pPr>
    <w:rPr>
      <w:rFonts w:ascii="Book Antiqua" w:hAnsi="Book Antiqua" w:cs="Book Antiqua"/>
      <w:spacing w:val="0"/>
      <w:kern w:val="0"/>
      <w:position w:val="0"/>
      <w:lang w:val="ru-RU"/>
    </w:rPr>
  </w:style>
  <w:style w:type="character" w:customStyle="1" w:styleId="FontStyle35">
    <w:name w:val="Font Style35"/>
    <w:rsid w:val="003132BA"/>
    <w:rPr>
      <w:rFonts w:ascii="Book Antiqua" w:hAnsi="Book Antiqua" w:cs="Book Antiqua"/>
      <w:color w:val="000000"/>
      <w:sz w:val="12"/>
      <w:szCs w:val="12"/>
    </w:rPr>
  </w:style>
  <w:style w:type="paragraph" w:customStyle="1" w:styleId="a3">
    <w:name w:val="Стиль"/>
    <w:uiPriority w:val="99"/>
    <w:rsid w:val="003132B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pacing w:val="-1"/>
      <w:kern w:val="65535"/>
      <w:position w:val="-1"/>
      <w:sz w:val="24"/>
      <w:szCs w:val="24"/>
      <w:lang w:val="en-US"/>
    </w:rPr>
  </w:style>
  <w:style w:type="paragraph" w:customStyle="1" w:styleId="Style13">
    <w:name w:val="Style13"/>
    <w:basedOn w:val="a"/>
    <w:rsid w:val="00441A4F"/>
    <w:pPr>
      <w:widowControl w:val="0"/>
      <w:adjustRightInd w:val="0"/>
    </w:pPr>
    <w:rPr>
      <w:rFonts w:ascii="Book Antiqua" w:hAnsi="Book Antiqua"/>
      <w:sz w:val="24"/>
      <w:szCs w:val="24"/>
      <w:lang w:eastAsia="ru-RU"/>
    </w:rPr>
  </w:style>
  <w:style w:type="character" w:customStyle="1" w:styleId="FontStyle34">
    <w:name w:val="Font Style34"/>
    <w:basedOn w:val="a0"/>
    <w:rsid w:val="00441A4F"/>
    <w:rPr>
      <w:rFonts w:ascii="Book Antiqua" w:hAnsi="Book Antiqua" w:cs="Book Antiqua"/>
      <w:b/>
      <w:bCs/>
      <w:color w:val="000000"/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113</Words>
  <Characters>650</Characters>
  <Application>Microsoft Office Word</Application>
  <DocSecurity>0</DocSecurity>
  <Lines>5</Lines>
  <Paragraphs>1</Paragraphs>
  <ScaleCrop>false</ScaleCrop>
  <Company>SPecialiST RePack</Company>
  <LinksUpToDate>false</LinksUpToDate>
  <CharactersWithSpaces>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gorbach</cp:lastModifiedBy>
  <cp:revision>9</cp:revision>
  <dcterms:created xsi:type="dcterms:W3CDTF">2017-05-31T12:51:00Z</dcterms:created>
  <dcterms:modified xsi:type="dcterms:W3CDTF">2018-03-21T15:12:00Z</dcterms:modified>
</cp:coreProperties>
</file>